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8BD067D" w:rsidP="38BD067D" w:rsidRDefault="38BD067D" w14:paraId="51F40E39" w14:textId="46FEF2ED">
      <w:pPr>
        <w:spacing w:after="160" w:line="360" w:lineRule="auto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8BD067D" w:rsidR="38BD067D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PROJECT CO-FUNDED BY EUROPEAN REGIONAL DEVELOPM</w:t>
      </w:r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ENT FUNDS (ERDF)</w:t>
      </w:r>
    </w:p>
    <w:p w:rsidR="38BD067D" w:rsidP="38BD067D" w:rsidRDefault="38BD067D" w14:paraId="2A4F3F6E" w14:textId="783C8B9F">
      <w:pPr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8BD067D" w:rsidP="38BD067D" w:rsidRDefault="38BD067D" w14:paraId="76A0A87E" w14:textId="584EF26B">
      <w:pPr>
        <w:pStyle w:val="Normal"/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Lead Researchers: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Ms.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Antonia García and Mr. Francisco Javier Rupérez</w:t>
      </w:r>
    </w:p>
    <w:p w:rsidR="38BD067D" w:rsidP="38BD067D" w:rsidRDefault="38BD067D" w14:paraId="06962F36" w14:textId="59E50A22">
      <w:pPr>
        <w:pStyle w:val="Normal"/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Reference:</w:t>
      </w:r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RTI2018-095166-B-I00</w:t>
      </w:r>
    </w:p>
    <w:p w:rsidR="38BD067D" w:rsidP="38BD067D" w:rsidRDefault="38BD067D" w14:paraId="1B51637F" w14:textId="4E85DE64">
      <w:pPr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Title</w:t>
      </w:r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: ‘Beyond metabolomic imprint; towards comprehensive identification in metabolomics’ (Más allá de la </w:t>
      </w:r>
      <w:proofErr w:type="spellStart"/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huella</w:t>
      </w:r>
      <w:proofErr w:type="spellEnd"/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metabolómica</w:t>
      </w:r>
      <w:proofErr w:type="spellEnd"/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; </w:t>
      </w:r>
      <w:proofErr w:type="spellStart"/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hacia</w:t>
      </w:r>
      <w:proofErr w:type="spellEnd"/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la </w:t>
      </w:r>
      <w:proofErr w:type="spellStart"/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identificación</w:t>
      </w:r>
      <w:proofErr w:type="spellEnd"/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exhaustiva</w:t>
      </w:r>
      <w:proofErr w:type="spellEnd"/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</w:t>
      </w:r>
      <w:proofErr w:type="spellEnd"/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metabolómica</w:t>
      </w:r>
      <w:proofErr w:type="spellEnd"/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</w:t>
      </w:r>
    </w:p>
    <w:p w:rsidR="38BD067D" w:rsidP="38BD067D" w:rsidRDefault="38BD067D" w14:paraId="79CC54C3" w14:textId="04B9FE86">
      <w:pPr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Financing Entity</w:t>
      </w:r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Spanish Ministry of Science, Innovation and Universities (</w:t>
      </w:r>
      <w:proofErr w:type="spellStart"/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Ministerio</w:t>
      </w:r>
      <w:proofErr w:type="spellEnd"/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de Ciencia, </w:t>
      </w:r>
      <w:proofErr w:type="spellStart"/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Innovación</w:t>
      </w:r>
      <w:proofErr w:type="spellEnd"/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 </w:t>
      </w:r>
      <w:proofErr w:type="spellStart"/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Universidades</w:t>
      </w:r>
      <w:proofErr w:type="spellEnd"/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</w:t>
      </w:r>
    </w:p>
    <w:p w:rsidR="38BD067D" w:rsidP="38BD067D" w:rsidRDefault="38BD067D" w14:paraId="55FD8FC9" w14:textId="1125D46D">
      <w:pPr>
        <w:pStyle w:val="Normal"/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Total amount:</w:t>
      </w:r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170.731 </w:t>
      </w:r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€</w:t>
      </w:r>
    </w:p>
    <w:p w:rsidR="38BD067D" w:rsidP="38BD067D" w:rsidRDefault="38BD067D" w14:paraId="7F75DCA8" w14:textId="7A7B377F">
      <w:pPr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Start date:</w:t>
      </w:r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01/01/2019</w:t>
      </w:r>
    </w:p>
    <w:p w:rsidR="38BD067D" w:rsidP="38BD067D" w:rsidRDefault="38BD067D" w14:paraId="5FC0619C" w14:textId="427D2B1E">
      <w:pPr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End date:</w:t>
      </w:r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31/12/2021</w:t>
      </w:r>
    </w:p>
    <w:p w:rsidR="38BD067D" w:rsidP="38BD067D" w:rsidRDefault="38BD067D" w14:paraId="4AA36353" w14:textId="4F487B3C">
      <w:pPr>
        <w:spacing w:after="160"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Summary:</w:t>
      </w:r>
      <w:r w:rsidRPr="38BD067D" w:rsidR="38BD067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</w:t>
      </w:r>
    </w:p>
    <w:p w:rsidR="38BD067D" w:rsidP="2C38F111" w:rsidRDefault="38BD067D" w14:paraId="6C4C4002" w14:textId="3843F0C3">
      <w:pPr>
        <w:pStyle w:val="Normal"/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Metabolomics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can be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considered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 discipline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with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standardised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protocols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obtain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more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information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about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complete set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metabolites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in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organism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under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particular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conditions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.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However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characterisation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not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yet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complete. In a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typical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non-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targeted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metabolomics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study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more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than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50%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signals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corresponding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 molecular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entity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remain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unidentified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. </w:t>
      </w:r>
    </w:p>
    <w:p w:rsidR="38BD067D" w:rsidP="2C38F111" w:rsidRDefault="38BD067D" w14:paraId="70C1A7EA" w14:textId="6FCE1578">
      <w:pPr>
        <w:pStyle w:val="Normal"/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As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overall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objective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present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project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hope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increase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number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metabolites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identified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thus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improving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specific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points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methodology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. In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addition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aim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achieve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better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understanding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metabolic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processes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involved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.</w:t>
      </w:r>
    </w:p>
    <w:p w:rsidR="38BD067D" w:rsidP="2C38F111" w:rsidRDefault="38BD067D" w14:paraId="4F6A070C" w14:textId="2E6C4EA8">
      <w:pPr>
        <w:pStyle w:val="Normal"/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aim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reach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this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objective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through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six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specific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actions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:</w:t>
      </w:r>
    </w:p>
    <w:p w:rsidR="38BD067D" w:rsidP="2C38F111" w:rsidRDefault="38BD067D" w14:paraId="45E647B0" w14:textId="246AD5D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Expanding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GC-MS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identification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abilities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. </w:t>
      </w:r>
    </w:p>
    <w:p w:rsidR="38BD067D" w:rsidP="2C38F111" w:rsidRDefault="38BD067D" w14:paraId="0ED0733D" w14:textId="504C58DE">
      <w:pPr>
        <w:pStyle w:val="Normal"/>
        <w:spacing w:line="360" w:lineRule="auto"/>
        <w:ind w:left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Full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characterisation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biological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samples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with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authentic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standards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and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reference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materials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as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well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as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low-energy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source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GC-QTOF-MS,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will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expand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our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metabolite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libraries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.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Among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these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metabolites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those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related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gut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microflora,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which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may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involve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complex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interaction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and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interrelationship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between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immune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system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endocrine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system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and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even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Central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Nervous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System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will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form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part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previously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unidentified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compounds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. New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methodologies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for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sample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handling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and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for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volatile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compounds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in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addition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working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with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alternative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ionisation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source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will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allow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us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create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 more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detailed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and complete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database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compounds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.</w:t>
      </w:r>
    </w:p>
    <w:p w:rsidR="38BD067D" w:rsidP="2C38F111" w:rsidRDefault="38BD067D" w14:paraId="656EA05B" w14:textId="6FE86E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Expanding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CE-MS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identification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abilities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.</w:t>
      </w:r>
    </w:p>
    <w:p w:rsidR="38BD067D" w:rsidP="2C38F111" w:rsidRDefault="38BD067D" w14:paraId="25891B97" w14:textId="299B5908">
      <w:pPr>
        <w:pStyle w:val="Normal"/>
        <w:spacing w:line="360" w:lineRule="auto"/>
        <w:ind w:left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implementation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new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methods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for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analysis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neutral and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anionic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compounds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together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with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source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fragmentation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strategy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in CE-MS,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will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allow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us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add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new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records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database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identified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compounds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.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Among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metabolites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that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could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be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identified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with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CE-MS,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potential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epi-metabolites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i.e.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identified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compounds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that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could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be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associated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with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simple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metabolic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processes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such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as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methylation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and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acetylation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will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be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integrated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into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biological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interpretation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processes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involved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in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different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biological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processes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. </w:t>
      </w:r>
    </w:p>
    <w:p w:rsidR="38BD067D" w:rsidP="2C38F111" w:rsidRDefault="38BD067D" w14:paraId="56F9D788" w14:textId="2C2D564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Expansion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LC-QTOF-M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identification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abilities</w:t>
      </w:r>
    </w:p>
    <w:p w:rsidR="38BD067D" w:rsidP="2C38F111" w:rsidRDefault="38BD067D" w14:paraId="12F58DF7" w14:textId="6707F60C">
      <w:pPr>
        <w:pStyle w:val="Normal"/>
        <w:spacing w:line="360" w:lineRule="auto"/>
        <w:ind w:left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Lipids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are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still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under-represented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in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databases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and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this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lack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records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even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greater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when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it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comes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oxidised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lipids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.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plan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expand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our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knowledge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these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compounds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through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advanced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analytical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strategies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for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purification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and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structural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elucidation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combined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with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work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with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CEU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Mass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Mediator (CMM). </w:t>
      </w:r>
    </w:p>
    <w:p w:rsidR="38BD067D" w:rsidP="2C38F111" w:rsidRDefault="38BD067D" w14:paraId="2307EA47" w14:textId="6918700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Expansion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identification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capabilities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by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LC-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QqQ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-MS</w:t>
      </w:r>
    </w:p>
    <w:p w:rsidR="38BD067D" w:rsidP="2C38F111" w:rsidRDefault="38BD067D" w14:paraId="5141B9A1" w14:textId="6C9CA7C2">
      <w:pPr>
        <w:pStyle w:val="Normal"/>
        <w:spacing w:line="360" w:lineRule="auto"/>
        <w:ind w:left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In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addition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differentiation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chiral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compounds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by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advanced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analytical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strategies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will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expand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number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processes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that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could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be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elucidated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.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Different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strategies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: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labelling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agent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and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separation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conditions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will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be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optimised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establish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defined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chiral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metabolomics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method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be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applied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at CEMBIO.</w:t>
      </w:r>
    </w:p>
    <w:p w:rsidR="38BD067D" w:rsidP="2C38F111" w:rsidRDefault="38BD067D" w14:paraId="57F34727" w14:textId="5DA9279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Development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CMM, CEU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Mass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Mediator </w:t>
      </w:r>
      <w:hyperlink r:id="R7803e2382f9f4122">
        <w:r w:rsidRPr="2C38F111" w:rsidR="38BD067D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noProof w:val="0"/>
            <w:sz w:val="24"/>
            <w:szCs w:val="24"/>
            <w:lang w:val="en-GB"/>
          </w:rPr>
          <w:t>http://ceumass.eps</w:t>
        </w:r>
        <w:r w:rsidRPr="2C38F111" w:rsidR="38BD067D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noProof w:val="0"/>
            <w:sz w:val="24"/>
            <w:szCs w:val="24"/>
            <w:lang w:val="en-GB"/>
          </w:rPr>
          <w:t>.uspceu.es/mediator/</w:t>
        </w:r>
      </w:hyperlink>
    </w:p>
    <w:p w:rsidR="38BD067D" w:rsidP="2C38F111" w:rsidRDefault="38BD067D" w14:paraId="353326EB" w14:textId="73498AEB">
      <w:pPr>
        <w:pStyle w:val="Normal"/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have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worked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hard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CMM, and plan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continue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working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this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tool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adding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more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capabilities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such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as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spectral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quality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assessment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. In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addition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better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ways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integrating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data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from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different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instrumental and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omics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platforms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will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be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explored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. </w:t>
      </w:r>
    </w:p>
    <w:p w:rsidR="38BD067D" w:rsidP="2C38F111" w:rsidRDefault="38BD067D" w14:paraId="0E58387D" w14:textId="083284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Applications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</w:p>
    <w:p w:rsidR="38BD067D" w:rsidP="2C38F111" w:rsidRDefault="38BD067D" w14:paraId="18FBE55D" w14:textId="182BA992">
      <w:pPr>
        <w:pStyle w:val="Normal"/>
        <w:spacing w:line="360" w:lineRule="auto"/>
        <w:ind w:left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</w:pP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In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previous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years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CEMBIO has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been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able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establish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a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wide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network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collaborators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and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application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of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the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metabolomics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workflow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already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implemented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to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different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studies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: CVD,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obesity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, diabetes, neurodegenerative 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diseases</w:t>
      </w:r>
      <w:r w:rsidRPr="2C38F111" w:rsidR="38BD067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, etc.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FF763D"/>
    <w:rsid w:val="045F444C"/>
    <w:rsid w:val="045F444C"/>
    <w:rsid w:val="07B928E6"/>
    <w:rsid w:val="0DDE213E"/>
    <w:rsid w:val="14756816"/>
    <w:rsid w:val="15EF2770"/>
    <w:rsid w:val="16EA3F76"/>
    <w:rsid w:val="21C2B861"/>
    <w:rsid w:val="23EC99ED"/>
    <w:rsid w:val="27F42633"/>
    <w:rsid w:val="2C38F111"/>
    <w:rsid w:val="2D7A53D6"/>
    <w:rsid w:val="30B0C6A3"/>
    <w:rsid w:val="3120E75A"/>
    <w:rsid w:val="324DC4F9"/>
    <w:rsid w:val="33E9955A"/>
    <w:rsid w:val="358565BB"/>
    <w:rsid w:val="3721361C"/>
    <w:rsid w:val="38A2B02B"/>
    <w:rsid w:val="38BD067D"/>
    <w:rsid w:val="4673628F"/>
    <w:rsid w:val="4673628F"/>
    <w:rsid w:val="471D0394"/>
    <w:rsid w:val="4A54A456"/>
    <w:rsid w:val="4BF074B7"/>
    <w:rsid w:val="51780EB3"/>
    <w:rsid w:val="533A50D1"/>
    <w:rsid w:val="559F4483"/>
    <w:rsid w:val="568B19F0"/>
    <w:rsid w:val="583005CC"/>
    <w:rsid w:val="5B4562B6"/>
    <w:rsid w:val="5C379212"/>
    <w:rsid w:val="5CE13317"/>
    <w:rsid w:val="5CE13317"/>
    <w:rsid w:val="5CFF763D"/>
    <w:rsid w:val="5E9F4750"/>
    <w:rsid w:val="63586221"/>
    <w:rsid w:val="641997EC"/>
    <w:rsid w:val="65B5684D"/>
    <w:rsid w:val="6B5B8680"/>
    <w:rsid w:val="6CFF4467"/>
    <w:rsid w:val="6DBAC253"/>
    <w:rsid w:val="6DBAC253"/>
    <w:rsid w:val="70F26315"/>
    <w:rsid w:val="736E85EB"/>
    <w:rsid w:val="7DF002C7"/>
    <w:rsid w:val="7DF0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F763D"/>
  <w15:chartTrackingRefBased/>
  <w15:docId w15:val="{28E85008-2DB2-459C-BE60-1CE342ED9D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5a8b7ac59ea474a" /><Relationship Type="http://schemas.openxmlformats.org/officeDocument/2006/relationships/hyperlink" Target="http://ceumass.eps.uspceu.es/mediator/" TargetMode="External" Id="R7803e2382f9f41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2022-02-28T09:55:49.3064592Z</dcterms:created>
  <dcterms:modified xsi:type="dcterms:W3CDTF">2022-02-28T12:10:42.9891793Z</dcterms:modified>
  <dc:creator>Oficina Internacional 1</dc:creator>
  <lastModifiedBy>Oficina Internacional 1</lastModifiedBy>
</coreProperties>
</file>