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537E9" w:rsidR="00182336" w:rsidP="7A95B4E3" w:rsidRDefault="004310DD" w14:paraId="4F656EDD" wp14:textId="3C7F8989">
      <w:pPr>
        <w:spacing w:line="360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7A95B4E3" w:rsidR="004310DD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PROYECT CO-FUNDED </w:t>
      </w:r>
      <w:r w:rsidRPr="7A95B4E3" w:rsidR="007537E9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BY</w:t>
      </w:r>
      <w:r w:rsidRPr="7A95B4E3" w:rsidR="004310DD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</w:t>
      </w:r>
      <w:r w:rsidRPr="7A95B4E3" w:rsidR="002F7980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THE </w:t>
      </w:r>
      <w:r w:rsidRPr="7A95B4E3" w:rsidR="004310DD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EUROPEAN REGIONAL DEVELOPMENT FUND</w:t>
      </w:r>
      <w:r w:rsidRPr="7A95B4E3" w:rsidR="0013024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S</w:t>
      </w:r>
      <w:r w:rsidRPr="7A95B4E3" w:rsidR="007537E9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(ERDF)</w:t>
      </w:r>
    </w:p>
    <w:p xmlns:wp14="http://schemas.microsoft.com/office/word/2010/wordml" w:rsidRPr="007537E9" w:rsidR="007537E9" w:rsidP="007537E9" w:rsidRDefault="007537E9" w14:paraId="672A6659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xmlns:wp14="http://schemas.microsoft.com/office/word/2010/wordml" w:rsidRPr="004616FE" w:rsidR="004310DD" w:rsidP="7A95B4E3" w:rsidRDefault="007537E9" w14:paraId="796CB1F5" wp14:textId="024C3C47">
      <w:pPr>
        <w:spacing w:line="360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67EE5F7D" w:rsidR="007537E9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Lead Researcher</w:t>
      </w:r>
      <w:r w:rsidRPr="67EE5F7D" w:rsidR="004310DD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: </w:t>
      </w:r>
      <w:proofErr w:type="spellStart"/>
      <w:r w:rsidRPr="67EE5F7D" w:rsidR="004310DD">
        <w:rPr>
          <w:rFonts w:ascii="Calibri Light" w:hAnsi="Calibri Light" w:cs="Calibri Light" w:asciiTheme="majorAscii" w:hAnsiTheme="majorAscii" w:cstheme="majorAscii"/>
          <w:sz w:val="24"/>
          <w:szCs w:val="24"/>
        </w:rPr>
        <w:t>Dr.</w:t>
      </w:r>
      <w:proofErr w:type="spellEnd"/>
      <w:r w:rsidRPr="67EE5F7D" w:rsidR="004310DD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Alfonso Martinez-</w:t>
      </w:r>
      <w:r w:rsidRPr="67EE5F7D" w:rsidR="004310DD">
        <w:rPr>
          <w:rFonts w:ascii="Calibri Light" w:hAnsi="Calibri Light" w:cs="Calibri Light" w:asciiTheme="majorAscii" w:hAnsiTheme="majorAscii" w:cstheme="majorAscii"/>
          <w:sz w:val="24"/>
          <w:szCs w:val="24"/>
        </w:rPr>
        <w:t>Echevarria</w:t>
      </w:r>
      <w:r w:rsidRPr="67EE5F7D" w:rsidR="004310DD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and </w:t>
      </w:r>
      <w:r w:rsidRPr="67EE5F7D" w:rsidR="004310DD">
        <w:rPr>
          <w:rFonts w:ascii="Calibri Light" w:hAnsi="Calibri Light" w:cs="Calibri Light" w:asciiTheme="majorAscii" w:hAnsiTheme="majorAscii" w:cstheme="majorAscii"/>
          <w:sz w:val="24"/>
          <w:szCs w:val="24"/>
        </w:rPr>
        <w:t>García</w:t>
      </w:r>
      <w:r w:rsidRPr="67EE5F7D" w:rsidR="004310DD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de </w:t>
      </w:r>
      <w:r w:rsidRPr="67EE5F7D" w:rsidR="004310DD">
        <w:rPr>
          <w:rFonts w:ascii="Calibri Light" w:hAnsi="Calibri Light" w:cs="Calibri Light" w:asciiTheme="majorAscii" w:hAnsiTheme="majorAscii" w:cstheme="majorAscii"/>
          <w:sz w:val="24"/>
          <w:szCs w:val="24"/>
        </w:rPr>
        <w:t>Dueñas</w:t>
      </w:r>
    </w:p>
    <w:p xmlns:wp14="http://schemas.microsoft.com/office/word/2010/wordml" w:rsidRPr="007537E9" w:rsidR="004310DD" w:rsidP="007537E9" w:rsidRDefault="004310DD" w14:paraId="76E4C4CA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37E9">
        <w:rPr>
          <w:rFonts w:asciiTheme="majorHAnsi" w:hAnsiTheme="majorHAnsi" w:cstheme="majorHAnsi"/>
          <w:b/>
          <w:sz w:val="24"/>
          <w:szCs w:val="24"/>
        </w:rPr>
        <w:t>Reference</w:t>
      </w:r>
      <w:r w:rsidRPr="007537E9">
        <w:rPr>
          <w:rFonts w:asciiTheme="majorHAnsi" w:hAnsiTheme="majorHAnsi" w:cstheme="majorHAnsi"/>
          <w:sz w:val="24"/>
          <w:szCs w:val="24"/>
        </w:rPr>
        <w:t>: DER2016-76916-R</w:t>
      </w:r>
    </w:p>
    <w:p xmlns:wp14="http://schemas.microsoft.com/office/word/2010/wordml" w:rsidRPr="007537E9" w:rsidR="004310DD" w:rsidP="007537E9" w:rsidRDefault="004310DD" w14:paraId="05B953C5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37E9">
        <w:rPr>
          <w:rFonts w:asciiTheme="majorHAnsi" w:hAnsiTheme="majorHAnsi" w:cstheme="majorHAnsi"/>
          <w:b/>
          <w:sz w:val="24"/>
          <w:szCs w:val="24"/>
        </w:rPr>
        <w:t>Title</w:t>
      </w:r>
      <w:r w:rsidRPr="007537E9">
        <w:rPr>
          <w:rFonts w:asciiTheme="majorHAnsi" w:hAnsiTheme="majorHAnsi" w:cstheme="majorHAnsi"/>
          <w:sz w:val="24"/>
          <w:szCs w:val="24"/>
        </w:rPr>
        <w:t>: ‘Social interest and balance in corporate governance: duties of director</w:t>
      </w:r>
      <w:r w:rsidR="004616FE">
        <w:rPr>
          <w:rFonts w:asciiTheme="majorHAnsi" w:hAnsiTheme="majorHAnsi" w:cstheme="majorHAnsi"/>
          <w:sz w:val="24"/>
          <w:szCs w:val="24"/>
        </w:rPr>
        <w:t>s and duties of shareholders’ (</w:t>
      </w:r>
      <w:proofErr w:type="spellStart"/>
      <w:r w:rsidRPr="007537E9">
        <w:rPr>
          <w:rFonts w:asciiTheme="majorHAnsi" w:hAnsiTheme="majorHAnsi" w:cstheme="majorHAnsi"/>
          <w:sz w:val="24"/>
          <w:szCs w:val="24"/>
        </w:rPr>
        <w:t>Interés</w:t>
      </w:r>
      <w:proofErr w:type="spellEnd"/>
      <w:r w:rsidRPr="007537E9">
        <w:rPr>
          <w:rFonts w:asciiTheme="majorHAnsi" w:hAnsiTheme="majorHAnsi" w:cstheme="majorHAnsi"/>
          <w:sz w:val="24"/>
          <w:szCs w:val="24"/>
        </w:rPr>
        <w:t xml:space="preserve"> social y </w:t>
      </w:r>
      <w:proofErr w:type="spellStart"/>
      <w:r w:rsidRPr="007537E9">
        <w:rPr>
          <w:rFonts w:asciiTheme="majorHAnsi" w:hAnsiTheme="majorHAnsi" w:cstheme="majorHAnsi"/>
          <w:sz w:val="24"/>
          <w:szCs w:val="24"/>
        </w:rPr>
        <w:t>equilibrio</w:t>
      </w:r>
      <w:proofErr w:type="spellEnd"/>
      <w:r w:rsidRPr="007537E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537E9">
        <w:rPr>
          <w:rFonts w:asciiTheme="majorHAnsi" w:hAnsiTheme="majorHAnsi" w:cstheme="majorHAnsi"/>
          <w:sz w:val="24"/>
          <w:szCs w:val="24"/>
        </w:rPr>
        <w:t>en</w:t>
      </w:r>
      <w:proofErr w:type="spellEnd"/>
      <w:r w:rsidRPr="007537E9">
        <w:rPr>
          <w:rFonts w:asciiTheme="majorHAnsi" w:hAnsiTheme="majorHAnsi" w:cstheme="majorHAnsi"/>
          <w:sz w:val="24"/>
          <w:szCs w:val="24"/>
        </w:rPr>
        <w:t xml:space="preserve"> el </w:t>
      </w:r>
      <w:proofErr w:type="spellStart"/>
      <w:r w:rsidRPr="007537E9">
        <w:rPr>
          <w:rFonts w:asciiTheme="majorHAnsi" w:hAnsiTheme="majorHAnsi" w:cstheme="majorHAnsi"/>
          <w:sz w:val="24"/>
          <w:szCs w:val="24"/>
        </w:rPr>
        <w:t>gobierno</w:t>
      </w:r>
      <w:proofErr w:type="spellEnd"/>
      <w:r w:rsidRPr="007537E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537E9">
        <w:rPr>
          <w:rFonts w:asciiTheme="majorHAnsi" w:hAnsiTheme="majorHAnsi" w:cstheme="majorHAnsi"/>
          <w:sz w:val="24"/>
          <w:szCs w:val="24"/>
        </w:rPr>
        <w:t>corporativo</w:t>
      </w:r>
      <w:proofErr w:type="spellEnd"/>
      <w:r w:rsidRPr="007537E9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7537E9">
        <w:rPr>
          <w:rFonts w:asciiTheme="majorHAnsi" w:hAnsiTheme="majorHAnsi" w:cstheme="majorHAnsi"/>
          <w:sz w:val="24"/>
          <w:szCs w:val="24"/>
        </w:rPr>
        <w:t>deberes</w:t>
      </w:r>
      <w:proofErr w:type="spellEnd"/>
      <w:r w:rsidRPr="007537E9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7537E9">
        <w:rPr>
          <w:rFonts w:asciiTheme="majorHAnsi" w:hAnsiTheme="majorHAnsi" w:cstheme="majorHAnsi"/>
          <w:sz w:val="24"/>
          <w:szCs w:val="24"/>
        </w:rPr>
        <w:t>los</w:t>
      </w:r>
      <w:proofErr w:type="spellEnd"/>
      <w:r w:rsidRPr="007537E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537E9">
        <w:rPr>
          <w:rFonts w:asciiTheme="majorHAnsi" w:hAnsiTheme="majorHAnsi" w:cstheme="majorHAnsi"/>
          <w:sz w:val="24"/>
          <w:szCs w:val="24"/>
        </w:rPr>
        <w:t>administ</w:t>
      </w:r>
      <w:r w:rsidR="004616FE">
        <w:rPr>
          <w:rFonts w:asciiTheme="majorHAnsi" w:hAnsiTheme="majorHAnsi" w:cstheme="majorHAnsi"/>
          <w:sz w:val="24"/>
          <w:szCs w:val="24"/>
        </w:rPr>
        <w:t>radores</w:t>
      </w:r>
      <w:proofErr w:type="spellEnd"/>
      <w:r w:rsidR="004616FE">
        <w:rPr>
          <w:rFonts w:asciiTheme="majorHAnsi" w:hAnsiTheme="majorHAnsi" w:cstheme="majorHAnsi"/>
          <w:sz w:val="24"/>
          <w:szCs w:val="24"/>
        </w:rPr>
        <w:t xml:space="preserve"> y </w:t>
      </w:r>
      <w:proofErr w:type="spellStart"/>
      <w:r w:rsidR="004616FE">
        <w:rPr>
          <w:rFonts w:asciiTheme="majorHAnsi" w:hAnsiTheme="majorHAnsi" w:cstheme="majorHAnsi"/>
          <w:sz w:val="24"/>
          <w:szCs w:val="24"/>
        </w:rPr>
        <w:t>deberes</w:t>
      </w:r>
      <w:proofErr w:type="spellEnd"/>
      <w:r w:rsidR="004616FE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4616FE">
        <w:rPr>
          <w:rFonts w:asciiTheme="majorHAnsi" w:hAnsiTheme="majorHAnsi" w:cstheme="majorHAnsi"/>
          <w:sz w:val="24"/>
          <w:szCs w:val="24"/>
        </w:rPr>
        <w:t>los</w:t>
      </w:r>
      <w:proofErr w:type="spellEnd"/>
      <w:r w:rsidR="004616F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16FE">
        <w:rPr>
          <w:rFonts w:asciiTheme="majorHAnsi" w:hAnsiTheme="majorHAnsi" w:cstheme="majorHAnsi"/>
          <w:sz w:val="24"/>
          <w:szCs w:val="24"/>
        </w:rPr>
        <w:t>socios</w:t>
      </w:r>
      <w:proofErr w:type="spellEnd"/>
      <w:r w:rsidRPr="007537E9">
        <w:rPr>
          <w:rFonts w:asciiTheme="majorHAnsi" w:hAnsiTheme="majorHAnsi" w:cstheme="majorHAnsi"/>
          <w:sz w:val="24"/>
          <w:szCs w:val="24"/>
        </w:rPr>
        <w:t>)</w:t>
      </w:r>
    </w:p>
    <w:p xmlns:wp14="http://schemas.microsoft.com/office/word/2010/wordml" w:rsidRPr="007537E9" w:rsidR="004310DD" w:rsidP="007537E9" w:rsidRDefault="00EC6BBB" w14:paraId="1E702AE6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7537E9">
        <w:rPr>
          <w:rFonts w:asciiTheme="majorHAnsi" w:hAnsiTheme="majorHAnsi" w:cstheme="majorHAnsi"/>
          <w:b/>
          <w:sz w:val="24"/>
          <w:szCs w:val="24"/>
        </w:rPr>
        <w:t>Financing Entity:</w:t>
      </w:r>
      <w:r w:rsidRPr="007537E9">
        <w:rPr>
          <w:rFonts w:asciiTheme="majorHAnsi" w:hAnsiTheme="majorHAnsi" w:cstheme="majorHAnsi"/>
          <w:sz w:val="24"/>
          <w:szCs w:val="24"/>
        </w:rPr>
        <w:t xml:space="preserve"> </w:t>
      </w:r>
      <w:r w:rsidRPr="007537E9" w:rsidR="009415E6">
        <w:rPr>
          <w:rFonts w:asciiTheme="majorHAnsi" w:hAnsiTheme="majorHAnsi" w:cstheme="majorHAnsi"/>
          <w:sz w:val="24"/>
          <w:szCs w:val="24"/>
        </w:rPr>
        <w:t xml:space="preserve">Spanish </w:t>
      </w:r>
      <w:r w:rsidRPr="007537E9" w:rsidR="003C5FBE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Ministry</w:t>
      </w:r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 of </w:t>
      </w:r>
      <w:r w:rsidRPr="007537E9" w:rsidR="003C5FBE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Economy</w:t>
      </w:r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, </w:t>
      </w:r>
      <w:r w:rsidRPr="007537E9" w:rsidR="003C5FBE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Industry</w:t>
      </w:r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 and </w:t>
      </w:r>
      <w:proofErr w:type="spellStart"/>
      <w:r w:rsidRPr="007537E9" w:rsidR="003C5FBE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Competitivity</w:t>
      </w:r>
      <w:proofErr w:type="spellEnd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</w:t>
      </w:r>
      <w:proofErr w:type="spellStart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Ministerio</w:t>
      </w:r>
      <w:proofErr w:type="spellEnd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Indust</w:t>
      </w:r>
      <w:r w:rsidRPr="007537E9" w:rsidR="007537E9">
        <w:rPr>
          <w:rFonts w:asciiTheme="majorHAnsi" w:hAnsiTheme="majorHAnsi" w:cstheme="majorHAnsi"/>
          <w:sz w:val="24"/>
          <w:szCs w:val="24"/>
          <w:shd w:val="clear" w:color="auto" w:fill="FFFFFF"/>
        </w:rPr>
        <w:t>ria</w:t>
      </w:r>
      <w:proofErr w:type="spellEnd"/>
      <w:r w:rsidRPr="007537E9" w:rsidR="007537E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proofErr w:type="spellStart"/>
      <w:r w:rsidRPr="007537E9" w:rsidR="007537E9">
        <w:rPr>
          <w:rFonts w:asciiTheme="majorHAnsi" w:hAnsiTheme="majorHAnsi" w:cstheme="majorHAnsi"/>
          <w:sz w:val="24"/>
          <w:szCs w:val="24"/>
          <w:shd w:val="clear" w:color="auto" w:fill="FFFFFF"/>
        </w:rPr>
        <w:t>Economía</w:t>
      </w:r>
      <w:proofErr w:type="spellEnd"/>
      <w:r w:rsidRPr="007537E9" w:rsidR="007537E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y </w:t>
      </w:r>
      <w:proofErr w:type="spellStart"/>
      <w:r w:rsidRPr="007537E9" w:rsidR="007537E9">
        <w:rPr>
          <w:rFonts w:asciiTheme="majorHAnsi" w:hAnsiTheme="majorHAnsi" w:cstheme="majorHAnsi"/>
          <w:sz w:val="24"/>
          <w:szCs w:val="24"/>
          <w:shd w:val="clear" w:color="auto" w:fill="FFFFFF"/>
        </w:rPr>
        <w:t>Competitividad</w:t>
      </w:r>
      <w:proofErr w:type="spellEnd"/>
      <w:r w:rsidRPr="007537E9" w:rsidR="007537E9">
        <w:rPr>
          <w:rFonts w:asciiTheme="majorHAnsi" w:hAnsiTheme="majorHAnsi" w:cstheme="majorHAnsi"/>
          <w:sz w:val="24"/>
          <w:szCs w:val="24"/>
          <w:shd w:val="clear" w:color="auto" w:fill="FFFFFF"/>
        </w:rPr>
        <w:t>),</w:t>
      </w:r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European Regional Development Fund (ERDF) and Spanish State Research Agency (</w:t>
      </w:r>
      <w:proofErr w:type="spellStart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Agencia</w:t>
      </w:r>
      <w:proofErr w:type="spellEnd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Estatal</w:t>
      </w:r>
      <w:proofErr w:type="spellEnd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Investigación</w:t>
      </w:r>
      <w:proofErr w:type="spellEnd"/>
      <w:r w:rsidRPr="007537E9" w:rsidR="003C5FBE">
        <w:rPr>
          <w:rFonts w:asciiTheme="majorHAnsi" w:hAnsiTheme="majorHAnsi" w:cstheme="majorHAnsi"/>
          <w:sz w:val="24"/>
          <w:szCs w:val="24"/>
          <w:shd w:val="clear" w:color="auto" w:fill="FFFFFF"/>
        </w:rPr>
        <w:t>)</w:t>
      </w:r>
      <w:r w:rsidRPr="007537E9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xmlns:wp14="http://schemas.microsoft.com/office/word/2010/wordml" w:rsidRPr="007537E9" w:rsidR="00EC6BBB" w:rsidP="007537E9" w:rsidRDefault="00EC6BBB" w14:paraId="3EDF5492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37E9">
        <w:rPr>
          <w:rFonts w:asciiTheme="majorHAnsi" w:hAnsiTheme="majorHAnsi" w:cstheme="majorHAnsi"/>
          <w:b/>
          <w:sz w:val="24"/>
          <w:szCs w:val="24"/>
        </w:rPr>
        <w:t>Total amount</w:t>
      </w:r>
      <w:r w:rsidRPr="007537E9">
        <w:rPr>
          <w:rFonts w:asciiTheme="majorHAnsi" w:hAnsiTheme="majorHAnsi" w:cstheme="majorHAnsi"/>
          <w:sz w:val="24"/>
          <w:szCs w:val="24"/>
        </w:rPr>
        <w:t>: 13.310€</w:t>
      </w:r>
    </w:p>
    <w:p xmlns:wp14="http://schemas.microsoft.com/office/word/2010/wordml" w:rsidRPr="007537E9" w:rsidR="004310DD" w:rsidP="007537E9" w:rsidRDefault="004310DD" w14:paraId="0DD436E3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37E9">
        <w:rPr>
          <w:rFonts w:asciiTheme="majorHAnsi" w:hAnsiTheme="majorHAnsi" w:cstheme="majorHAnsi"/>
          <w:b/>
          <w:sz w:val="24"/>
          <w:szCs w:val="24"/>
        </w:rPr>
        <w:t>Start date</w:t>
      </w:r>
      <w:r w:rsidRPr="007537E9">
        <w:rPr>
          <w:rFonts w:asciiTheme="majorHAnsi" w:hAnsiTheme="majorHAnsi" w:cstheme="majorHAnsi"/>
          <w:sz w:val="24"/>
          <w:szCs w:val="24"/>
        </w:rPr>
        <w:t>:</w:t>
      </w:r>
      <w:r w:rsidRPr="007537E9" w:rsidR="009415E6">
        <w:rPr>
          <w:rFonts w:asciiTheme="majorHAnsi" w:hAnsiTheme="majorHAnsi" w:cstheme="majorHAnsi"/>
          <w:sz w:val="24"/>
          <w:szCs w:val="24"/>
        </w:rPr>
        <w:t xml:space="preserve"> 30/12/2016</w:t>
      </w:r>
    </w:p>
    <w:p xmlns:wp14="http://schemas.microsoft.com/office/word/2010/wordml" w:rsidRPr="007537E9" w:rsidR="004310DD" w:rsidP="007537E9" w:rsidRDefault="009415E6" w14:paraId="0605D024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37E9">
        <w:rPr>
          <w:rFonts w:asciiTheme="majorHAnsi" w:hAnsiTheme="majorHAnsi" w:cstheme="majorHAnsi"/>
          <w:b/>
          <w:sz w:val="24"/>
          <w:szCs w:val="24"/>
        </w:rPr>
        <w:t>End date</w:t>
      </w:r>
      <w:r w:rsidRPr="007537E9">
        <w:rPr>
          <w:rFonts w:asciiTheme="majorHAnsi" w:hAnsiTheme="majorHAnsi" w:cstheme="majorHAnsi"/>
          <w:sz w:val="24"/>
          <w:szCs w:val="24"/>
        </w:rPr>
        <w:t>:</w:t>
      </w:r>
      <w:r w:rsidRPr="007537E9" w:rsidR="004310DD">
        <w:rPr>
          <w:rFonts w:asciiTheme="majorHAnsi" w:hAnsiTheme="majorHAnsi" w:cstheme="majorHAnsi"/>
          <w:sz w:val="24"/>
          <w:szCs w:val="24"/>
        </w:rPr>
        <w:t xml:space="preserve"> 29/12/2019</w:t>
      </w:r>
    </w:p>
    <w:p xmlns:wp14="http://schemas.microsoft.com/office/word/2010/wordml" w:rsidRPr="007537E9" w:rsidR="009415E6" w:rsidP="007537E9" w:rsidRDefault="009415E6" w14:paraId="5FC9DD56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537E9">
        <w:rPr>
          <w:rFonts w:asciiTheme="majorHAnsi" w:hAnsiTheme="majorHAnsi" w:cstheme="majorHAnsi"/>
          <w:b/>
          <w:sz w:val="24"/>
          <w:szCs w:val="24"/>
        </w:rPr>
        <w:t>Summary:</w:t>
      </w:r>
    </w:p>
    <w:p xmlns:wp14="http://schemas.microsoft.com/office/word/2010/wordml" w:rsidRPr="00EA4B7D" w:rsidR="00EC6BBB" w:rsidP="3301FFE0" w:rsidRDefault="004616FE" w14:paraId="18BFBB46" wp14:textId="70E246CA">
      <w:pPr>
        <w:spacing w:line="360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3301FFE0" w:rsidR="004616FE">
        <w:rPr>
          <w:rFonts w:ascii="Calibri Light" w:hAnsi="Calibri Light" w:cs="Calibri Light" w:asciiTheme="majorAscii" w:hAnsiTheme="majorAscii" w:cstheme="majorAscii"/>
          <w:sz w:val="24"/>
          <w:szCs w:val="24"/>
        </w:rPr>
        <w:t>The Project studies ‘shareholder activism’</w:t>
      </w:r>
      <w:r w:rsidRPr="3301FFE0" w:rsidR="00EC6BBB">
        <w:rPr>
          <w:rFonts w:ascii="Calibri Light" w:hAnsi="Calibri Light" w:cs="Calibri Light" w:asciiTheme="majorAscii" w:hAnsiTheme="majorAscii" w:cstheme="majorAscii"/>
          <w:sz w:val="24"/>
          <w:szCs w:val="24"/>
        </w:rPr>
        <w:t>, linking it to three fundamental aspects of corporate governance, which in this study are prese</w:t>
      </w:r>
      <w:bookmarkStart w:name="_GoBack" w:id="0"/>
      <w:bookmarkEnd w:id="0"/>
      <w:r w:rsidRPr="3301FFE0" w:rsidR="00EC6BBB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nted as interrelated: </w:t>
      </w:r>
      <w:r w:rsidRPr="3301FFE0" w:rsidR="00EC6BBB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the </w:t>
      </w:r>
      <w:r w:rsidRPr="3301FFE0" w:rsidR="004616FE">
        <w:rPr>
          <w:rFonts w:ascii="Calibri Light" w:hAnsi="Calibri Light" w:cs="Calibri Light" w:asciiTheme="majorAscii" w:hAnsiTheme="majorAscii" w:cstheme="majorAscii"/>
          <w:sz w:val="24"/>
          <w:szCs w:val="24"/>
        </w:rPr>
        <w:t>obligations</w:t>
      </w:r>
      <w:r w:rsidRPr="3301FFE0" w:rsidR="00EC6BBB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of shareholders, newly regulated by the European Union, the </w:t>
      </w:r>
      <w:r w:rsidRPr="3301FFE0" w:rsidR="004616FE">
        <w:rPr>
          <w:rFonts w:ascii="Calibri Light" w:hAnsi="Calibri Light" w:cs="Calibri Light" w:asciiTheme="majorAscii" w:hAnsiTheme="majorAscii" w:cstheme="majorAscii"/>
          <w:sz w:val="24"/>
          <w:szCs w:val="24"/>
        </w:rPr>
        <w:t>obligations</w:t>
      </w:r>
      <w:r w:rsidRPr="3301FFE0" w:rsidR="00EC6BBB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of directors and the corporate interest. The research group considers the balance established in corporate governance to be positive, regulating not only the </w:t>
      </w:r>
      <w:r w:rsidRPr="3301FFE0" w:rsidR="004616FE">
        <w:rPr>
          <w:rFonts w:ascii="Calibri Light" w:hAnsi="Calibri Light" w:cs="Calibri Light" w:asciiTheme="majorAscii" w:hAnsiTheme="majorAscii" w:cstheme="majorAscii"/>
          <w:sz w:val="24"/>
          <w:szCs w:val="24"/>
        </w:rPr>
        <w:t>obligations</w:t>
      </w:r>
      <w:r w:rsidRPr="3301FFE0" w:rsidR="00EC6BBB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of directors but also those of shareholders. It also considers that the corporate interest, reinforced in its importance by the latest version of the Good Governance Code of Listed Companies.</w:t>
      </w:r>
    </w:p>
    <w:p xmlns:wp14="http://schemas.microsoft.com/office/word/2010/wordml" w:rsidRPr="00EA4B7D" w:rsidR="00EC6BBB" w:rsidP="007537E9" w:rsidRDefault="00EC6BBB" w14:paraId="2A18F194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4B7D">
        <w:rPr>
          <w:rFonts w:asciiTheme="majorHAnsi" w:hAnsiTheme="majorHAnsi" w:cstheme="majorHAnsi"/>
          <w:sz w:val="24"/>
          <w:szCs w:val="24"/>
        </w:rPr>
        <w:t xml:space="preserve">The research group will carry out an interdisciplinary study and a cataloguing of the </w:t>
      </w:r>
      <w:r w:rsidRPr="00EA4B7D" w:rsidR="00537E2B">
        <w:rPr>
          <w:rFonts w:asciiTheme="majorHAnsi" w:hAnsiTheme="majorHAnsi" w:cstheme="majorHAnsi"/>
          <w:sz w:val="24"/>
          <w:szCs w:val="24"/>
        </w:rPr>
        <w:t>shareholders’ obligations</w:t>
      </w:r>
      <w:r w:rsidRPr="00EA4B7D">
        <w:rPr>
          <w:rFonts w:asciiTheme="majorHAnsi" w:hAnsiTheme="majorHAnsi" w:cstheme="majorHAnsi"/>
          <w:sz w:val="24"/>
          <w:szCs w:val="24"/>
        </w:rPr>
        <w:t xml:space="preserve">, analysing both those </w:t>
      </w:r>
      <w:r w:rsidRPr="00EA4B7D" w:rsidR="00537E2B">
        <w:rPr>
          <w:rFonts w:asciiTheme="majorHAnsi" w:hAnsiTheme="majorHAnsi" w:cstheme="majorHAnsi"/>
          <w:sz w:val="24"/>
          <w:szCs w:val="24"/>
        </w:rPr>
        <w:t>laid down</w:t>
      </w:r>
      <w:r w:rsidRPr="00EA4B7D">
        <w:rPr>
          <w:rFonts w:asciiTheme="majorHAnsi" w:hAnsiTheme="majorHAnsi" w:cstheme="majorHAnsi"/>
          <w:sz w:val="24"/>
          <w:szCs w:val="24"/>
        </w:rPr>
        <w:t xml:space="preserve"> in the recent European Union regulations and those suggested in </w:t>
      </w:r>
      <w:r w:rsidRPr="00EA4B7D" w:rsidR="00537E2B">
        <w:rPr>
          <w:rFonts w:asciiTheme="majorHAnsi" w:hAnsiTheme="majorHAnsi" w:cstheme="majorHAnsi"/>
          <w:sz w:val="24"/>
          <w:szCs w:val="24"/>
        </w:rPr>
        <w:t>academic</w:t>
      </w:r>
      <w:r w:rsidRPr="00EA4B7D">
        <w:rPr>
          <w:rFonts w:asciiTheme="majorHAnsi" w:hAnsiTheme="majorHAnsi" w:cstheme="majorHAnsi"/>
          <w:sz w:val="24"/>
          <w:szCs w:val="24"/>
        </w:rPr>
        <w:t xml:space="preserve"> studies, including those of several members of this Project. </w:t>
      </w:r>
    </w:p>
    <w:p xmlns:wp14="http://schemas.microsoft.com/office/word/2010/wordml" w:rsidRPr="00EA4B7D" w:rsidR="00EC6BBB" w:rsidP="007537E9" w:rsidRDefault="00EC6BBB" w14:paraId="0A37501D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xmlns:wp14="http://schemas.microsoft.com/office/word/2010/wordml" w:rsidRPr="00EA4B7D" w:rsidR="009415E6" w:rsidP="007537E9" w:rsidRDefault="009415E6" w14:paraId="5DAB6C7B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Pr="00EA4B7D" w:rsidR="009415E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DD"/>
    <w:rsid w:val="00130247"/>
    <w:rsid w:val="002F7980"/>
    <w:rsid w:val="0038310F"/>
    <w:rsid w:val="003C5FBE"/>
    <w:rsid w:val="004310DD"/>
    <w:rsid w:val="004616FE"/>
    <w:rsid w:val="00537E2B"/>
    <w:rsid w:val="007537E9"/>
    <w:rsid w:val="00822D88"/>
    <w:rsid w:val="009415E6"/>
    <w:rsid w:val="00EA4B7D"/>
    <w:rsid w:val="00EC6BBB"/>
    <w:rsid w:val="3301FFE0"/>
    <w:rsid w:val="67EE5F7D"/>
    <w:rsid w:val="7A95B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28A0"/>
  <w15:chartTrackingRefBased/>
  <w15:docId w15:val="{4A06F319-2C39-4D8E-8FD7-4402EF887C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n-GB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C5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Oficina Internacional 1</dc:creator>
  <keywords/>
  <dc:description/>
  <lastModifiedBy>Oficina Internacional 1</lastModifiedBy>
  <revision>9</revision>
  <dcterms:created xsi:type="dcterms:W3CDTF">2022-02-22T09:41:00.0000000Z</dcterms:created>
  <dcterms:modified xsi:type="dcterms:W3CDTF">2022-03-01T08:29:18.6713426Z</dcterms:modified>
</coreProperties>
</file>